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99" w:rsidRPr="00381899" w:rsidRDefault="00381899" w:rsidP="00381899">
      <w:pPr>
        <w:keepNext/>
        <w:spacing w:line="560" w:lineRule="exact"/>
        <w:jc w:val="center"/>
        <w:outlineLvl w:val="0"/>
        <w:rPr>
          <w:rFonts w:ascii="Times New Roman" w:eastAsia="標楷體" w:hAnsi="Times New Roman" w:cs="Times New Roman"/>
          <w:bCs/>
          <w:spacing w:val="-20"/>
          <w:kern w:val="52"/>
          <w:sz w:val="40"/>
          <w:szCs w:val="52"/>
        </w:rPr>
      </w:pPr>
      <w:r w:rsidRPr="00381899">
        <w:rPr>
          <w:rFonts w:ascii="Times New Roman" w:eastAsia="標楷體" w:hAnsi="Times New Roman" w:cs="Times New Roman" w:hint="eastAsia"/>
          <w:bCs/>
          <w:spacing w:val="-20"/>
          <w:kern w:val="52"/>
          <w:sz w:val="40"/>
          <w:szCs w:val="52"/>
        </w:rPr>
        <w:t>國立中興大學森林學系</w:t>
      </w:r>
      <w:proofErr w:type="gramStart"/>
      <w:r w:rsidRPr="00381899">
        <w:rPr>
          <w:rFonts w:ascii="Times New Roman" w:eastAsia="標楷體" w:hAnsi="Times New Roman" w:cs="Times New Roman" w:hint="eastAsia"/>
          <w:bCs/>
          <w:spacing w:val="-20"/>
          <w:kern w:val="52"/>
          <w:sz w:val="40"/>
          <w:szCs w:val="52"/>
        </w:rPr>
        <w:t>系務</w:t>
      </w:r>
      <w:proofErr w:type="gramEnd"/>
      <w:r w:rsidRPr="00381899">
        <w:rPr>
          <w:rFonts w:ascii="Times New Roman" w:eastAsia="標楷體" w:hAnsi="Times New Roman" w:cs="Times New Roman" w:hint="eastAsia"/>
          <w:bCs/>
          <w:spacing w:val="-20"/>
          <w:kern w:val="52"/>
          <w:sz w:val="40"/>
          <w:szCs w:val="52"/>
        </w:rPr>
        <w:t>會議組織章程</w:t>
      </w:r>
      <w:bookmarkStart w:id="0" w:name="_GoBack"/>
      <w:bookmarkEnd w:id="0"/>
    </w:p>
    <w:p w:rsidR="00381899" w:rsidRPr="00381899" w:rsidRDefault="00381899" w:rsidP="00381899">
      <w:pPr>
        <w:spacing w:line="400" w:lineRule="exact"/>
        <w:ind w:left="440" w:hanging="440"/>
        <w:jc w:val="right"/>
        <w:rPr>
          <w:rFonts w:ascii="Times New Roman" w:eastAsia="標楷體" w:hAnsi="Times New Roman" w:cs="Times New Roman"/>
          <w:spacing w:val="-10"/>
          <w:sz w:val="22"/>
          <w:szCs w:val="24"/>
        </w:rPr>
      </w:pPr>
      <w:r w:rsidRPr="00381899">
        <w:rPr>
          <w:rFonts w:ascii="Times New Roman" w:eastAsia="標楷體" w:hAnsi="Times New Roman" w:cs="Times New Roman" w:hint="eastAsia"/>
          <w:spacing w:val="-10"/>
          <w:sz w:val="22"/>
          <w:szCs w:val="24"/>
        </w:rPr>
        <w:t>108</w:t>
      </w:r>
      <w:r w:rsidRPr="00381899">
        <w:rPr>
          <w:rFonts w:ascii="Times New Roman" w:eastAsia="標楷體" w:hAnsi="Times New Roman" w:cs="Times New Roman" w:hint="eastAsia"/>
          <w:spacing w:val="-10"/>
          <w:sz w:val="22"/>
          <w:szCs w:val="24"/>
        </w:rPr>
        <w:t>年</w:t>
      </w:r>
      <w:r w:rsidRPr="00381899">
        <w:rPr>
          <w:rFonts w:ascii="Times New Roman" w:eastAsia="標楷體" w:hAnsi="Times New Roman" w:cs="Times New Roman" w:hint="eastAsia"/>
          <w:spacing w:val="-10"/>
          <w:sz w:val="22"/>
          <w:szCs w:val="24"/>
        </w:rPr>
        <w:t>9</w:t>
      </w:r>
      <w:r w:rsidRPr="00381899">
        <w:rPr>
          <w:rFonts w:ascii="Times New Roman" w:eastAsia="標楷體" w:hAnsi="Times New Roman" w:cs="Times New Roman" w:hint="eastAsia"/>
          <w:spacing w:val="-10"/>
          <w:sz w:val="22"/>
          <w:szCs w:val="24"/>
        </w:rPr>
        <w:t>月</w:t>
      </w:r>
      <w:r w:rsidRPr="00381899">
        <w:rPr>
          <w:rFonts w:ascii="Times New Roman" w:eastAsia="標楷體" w:hAnsi="Times New Roman" w:cs="Times New Roman" w:hint="eastAsia"/>
          <w:spacing w:val="-10"/>
          <w:sz w:val="22"/>
          <w:szCs w:val="24"/>
        </w:rPr>
        <w:t>1</w:t>
      </w:r>
      <w:r w:rsidRPr="00381899">
        <w:rPr>
          <w:rFonts w:ascii="Times New Roman" w:eastAsia="標楷體" w:hAnsi="Times New Roman" w:cs="Times New Roman"/>
          <w:spacing w:val="-10"/>
          <w:sz w:val="22"/>
          <w:szCs w:val="24"/>
        </w:rPr>
        <w:t>1</w:t>
      </w:r>
      <w:r w:rsidRPr="00381899">
        <w:rPr>
          <w:rFonts w:ascii="Times New Roman" w:eastAsia="標楷體" w:hAnsi="Times New Roman" w:cs="Times New Roman" w:hint="eastAsia"/>
          <w:spacing w:val="-10"/>
          <w:sz w:val="22"/>
          <w:szCs w:val="24"/>
        </w:rPr>
        <w:t>日第</w:t>
      </w:r>
      <w:r w:rsidRPr="00381899">
        <w:rPr>
          <w:rFonts w:ascii="Times New Roman" w:eastAsia="標楷體" w:hAnsi="Times New Roman" w:cs="Times New Roman" w:hint="eastAsia"/>
          <w:spacing w:val="-10"/>
          <w:sz w:val="22"/>
          <w:szCs w:val="24"/>
        </w:rPr>
        <w:t>27</w:t>
      </w:r>
      <w:r w:rsidRPr="00381899">
        <w:rPr>
          <w:rFonts w:ascii="Times New Roman" w:eastAsia="標楷體" w:hAnsi="Times New Roman" w:cs="Times New Roman"/>
          <w:spacing w:val="-10"/>
          <w:sz w:val="22"/>
          <w:szCs w:val="24"/>
        </w:rPr>
        <w:t>8</w:t>
      </w:r>
      <w:r w:rsidRPr="00381899">
        <w:rPr>
          <w:rFonts w:ascii="Times New Roman" w:eastAsia="標楷體" w:hAnsi="Times New Roman" w:cs="Times New Roman" w:hint="eastAsia"/>
          <w:spacing w:val="-10"/>
          <w:sz w:val="22"/>
          <w:szCs w:val="24"/>
        </w:rPr>
        <w:t>次系</w:t>
      </w:r>
      <w:proofErr w:type="gramStart"/>
      <w:r w:rsidRPr="00381899">
        <w:rPr>
          <w:rFonts w:ascii="Times New Roman" w:eastAsia="標楷體" w:hAnsi="Times New Roman" w:cs="Times New Roman" w:hint="eastAsia"/>
          <w:spacing w:val="-10"/>
          <w:sz w:val="22"/>
          <w:szCs w:val="24"/>
        </w:rPr>
        <w:t>務</w:t>
      </w:r>
      <w:proofErr w:type="gramEnd"/>
      <w:r w:rsidRPr="00381899">
        <w:rPr>
          <w:rFonts w:ascii="Times New Roman" w:eastAsia="標楷體" w:hAnsi="Times New Roman" w:cs="Times New Roman" w:hint="eastAsia"/>
          <w:spacing w:val="-10"/>
          <w:sz w:val="22"/>
          <w:szCs w:val="24"/>
        </w:rPr>
        <w:t>會議系</w:t>
      </w:r>
      <w:proofErr w:type="gramStart"/>
      <w:r w:rsidRPr="00381899">
        <w:rPr>
          <w:rFonts w:ascii="Times New Roman" w:eastAsia="標楷體" w:hAnsi="Times New Roman" w:cs="Times New Roman" w:hint="eastAsia"/>
          <w:spacing w:val="-10"/>
          <w:sz w:val="22"/>
          <w:szCs w:val="24"/>
        </w:rPr>
        <w:t>務</w:t>
      </w:r>
      <w:proofErr w:type="gramEnd"/>
      <w:r w:rsidRPr="00381899">
        <w:rPr>
          <w:rFonts w:ascii="Times New Roman" w:eastAsia="標楷體" w:hAnsi="Times New Roman" w:cs="Times New Roman" w:hint="eastAsia"/>
          <w:spacing w:val="-10"/>
          <w:sz w:val="22"/>
          <w:szCs w:val="24"/>
        </w:rPr>
        <w:t>會議通過</w:t>
      </w:r>
    </w:p>
    <w:p w:rsidR="00381899" w:rsidRPr="00381899" w:rsidRDefault="00381899" w:rsidP="00381899">
      <w:pPr>
        <w:spacing w:line="400" w:lineRule="exact"/>
        <w:ind w:left="520" w:hanging="520"/>
        <w:jc w:val="right"/>
        <w:rPr>
          <w:rFonts w:ascii="Times New Roman" w:eastAsia="標楷體" w:hAnsi="Times New Roman" w:cs="Times New Roman"/>
          <w:spacing w:val="-10"/>
          <w:sz w:val="26"/>
          <w:szCs w:val="24"/>
        </w:rPr>
      </w:pPr>
    </w:p>
    <w:p w:rsidR="00381899" w:rsidRPr="00381899" w:rsidRDefault="00381899" w:rsidP="00381899">
      <w:pPr>
        <w:spacing w:line="400" w:lineRule="exact"/>
        <w:ind w:left="960" w:hangingChars="400" w:hanging="960"/>
        <w:jc w:val="both"/>
        <w:rPr>
          <w:rFonts w:ascii="Times New Roman" w:eastAsia="標楷體" w:hAnsi="Times New Roman" w:cs="Times New Roman"/>
          <w:spacing w:val="-10"/>
          <w:sz w:val="26"/>
          <w:szCs w:val="24"/>
        </w:rPr>
      </w:pP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第一條　國立中興大學森林學系</w:t>
      </w:r>
      <w:r w:rsidRPr="00381899">
        <w:rPr>
          <w:rFonts w:ascii="Times New Roman" w:eastAsia="標楷體" w:hAnsi="Times New Roman" w:cs="Times New Roman"/>
          <w:spacing w:val="-10"/>
          <w:sz w:val="26"/>
          <w:szCs w:val="24"/>
        </w:rPr>
        <w:t>(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以下簡稱本系</w:t>
      </w:r>
      <w:r w:rsidRPr="00381899">
        <w:rPr>
          <w:rFonts w:ascii="Times New Roman" w:eastAsia="標楷體" w:hAnsi="Times New Roman" w:cs="Times New Roman"/>
          <w:spacing w:val="-10"/>
          <w:sz w:val="26"/>
          <w:szCs w:val="24"/>
        </w:rPr>
        <w:t>)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系</w:t>
      </w:r>
      <w:proofErr w:type="gramStart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務</w:t>
      </w:r>
      <w:proofErr w:type="gramEnd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會議</w:t>
      </w:r>
      <w:r w:rsidRPr="00381899">
        <w:rPr>
          <w:rFonts w:ascii="Times New Roman" w:eastAsia="標楷體" w:hAnsi="Times New Roman" w:cs="Times New Roman"/>
          <w:spacing w:val="-10"/>
          <w:sz w:val="26"/>
          <w:szCs w:val="24"/>
        </w:rPr>
        <w:t>(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以下簡稱本會議</w:t>
      </w:r>
      <w:r w:rsidRPr="00381899">
        <w:rPr>
          <w:rFonts w:ascii="Times New Roman" w:eastAsia="標楷體" w:hAnsi="Times New Roman" w:cs="Times New Roman"/>
          <w:spacing w:val="-10"/>
          <w:sz w:val="26"/>
          <w:szCs w:val="24"/>
        </w:rPr>
        <w:t>)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組織章程依據大學法第十六條及本校組織規程第十二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 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條第六款規定訂定之。</w:t>
      </w:r>
    </w:p>
    <w:p w:rsidR="00381899" w:rsidRPr="00381899" w:rsidRDefault="00381899" w:rsidP="00381899">
      <w:pPr>
        <w:spacing w:line="400" w:lineRule="exact"/>
        <w:ind w:left="960" w:hangingChars="400" w:hanging="960"/>
        <w:jc w:val="both"/>
        <w:rPr>
          <w:rFonts w:ascii="Times New Roman" w:eastAsia="標楷體" w:hAnsi="Times New Roman" w:cs="Times New Roman"/>
          <w:spacing w:val="-10"/>
          <w:sz w:val="26"/>
          <w:szCs w:val="24"/>
        </w:rPr>
      </w:pP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第二條　本會議由全體專任教師組成，討論本系行政、教學、研究及其它有關事項。在國內進修之教師及休假期間仍在國內之教師得出席參加本會議。</w:t>
      </w:r>
      <w:r w:rsidRPr="00381899">
        <w:rPr>
          <w:rFonts w:ascii="Times New Roman" w:eastAsia="標楷體" w:hAnsi="Times New Roman" w:cs="Times New Roman"/>
          <w:spacing w:val="-10"/>
          <w:sz w:val="26"/>
          <w:szCs w:val="24"/>
        </w:rPr>
        <w:t>本會議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開會時，得邀請有關人員列席，就所議事項提供書面報告或意見，並予列入會議記錄。</w:t>
      </w:r>
    </w:p>
    <w:p w:rsidR="00381899" w:rsidRPr="00381899" w:rsidRDefault="00381899" w:rsidP="00381899">
      <w:pPr>
        <w:spacing w:line="400" w:lineRule="exact"/>
        <w:ind w:left="960" w:hangingChars="400" w:hanging="960"/>
        <w:jc w:val="both"/>
        <w:rPr>
          <w:rFonts w:ascii="Times New Roman" w:eastAsia="標楷體" w:hAnsi="Times New Roman" w:cs="Times New Roman"/>
          <w:spacing w:val="-10"/>
          <w:sz w:val="26"/>
          <w:szCs w:val="24"/>
        </w:rPr>
      </w:pP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第三條　本會議以系主任為主席，每學期至少召開一次。系主任因事不能出席時，得書面指派代理人。</w:t>
      </w:r>
    </w:p>
    <w:p w:rsidR="00381899" w:rsidRPr="00381899" w:rsidRDefault="00381899" w:rsidP="00381899">
      <w:pPr>
        <w:spacing w:line="400" w:lineRule="exact"/>
        <w:ind w:left="960" w:hangingChars="400" w:hanging="960"/>
        <w:jc w:val="both"/>
        <w:rPr>
          <w:rFonts w:ascii="Times New Roman" w:eastAsia="標楷體" w:hAnsi="Times New Roman" w:cs="Times New Roman"/>
          <w:spacing w:val="-10"/>
          <w:sz w:val="26"/>
          <w:szCs w:val="24"/>
        </w:rPr>
      </w:pP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第四條　本會議應有出席人員過半數之出席，始得開議，有出席人員過半數贊成，始得決議。但另有特別規定者，從其規定。</w:t>
      </w:r>
    </w:p>
    <w:p w:rsidR="00381899" w:rsidRPr="00381899" w:rsidRDefault="00381899" w:rsidP="00381899">
      <w:pPr>
        <w:spacing w:line="400" w:lineRule="exact"/>
        <w:ind w:left="960" w:hangingChars="400" w:hanging="960"/>
        <w:jc w:val="both"/>
        <w:rPr>
          <w:rFonts w:ascii="Times New Roman" w:eastAsia="標楷體" w:hAnsi="Times New Roman" w:cs="Times New Roman"/>
          <w:spacing w:val="-10"/>
          <w:sz w:val="26"/>
          <w:szCs w:val="24"/>
        </w:rPr>
      </w:pP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第五條　主席對每一議案之討論，得於適當時機提請表決，並宣佈其決議。</w:t>
      </w:r>
    </w:p>
    <w:p w:rsidR="00381899" w:rsidRPr="00381899" w:rsidRDefault="00381899" w:rsidP="00381899">
      <w:pPr>
        <w:spacing w:line="400" w:lineRule="exact"/>
        <w:ind w:left="960" w:hangingChars="400" w:hanging="960"/>
        <w:jc w:val="both"/>
        <w:rPr>
          <w:rFonts w:ascii="Times New Roman" w:eastAsia="標楷體" w:hAnsi="Times New Roman" w:cs="Times New Roman"/>
          <w:spacing w:val="-10"/>
          <w:sz w:val="26"/>
          <w:szCs w:val="24"/>
        </w:rPr>
      </w:pP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第六條　表決方式由主席酌情採用舉手或投票之方式。</w:t>
      </w:r>
    </w:p>
    <w:p w:rsidR="00381899" w:rsidRPr="00381899" w:rsidRDefault="00381899" w:rsidP="00381899">
      <w:pPr>
        <w:spacing w:line="400" w:lineRule="exact"/>
        <w:ind w:left="960" w:hangingChars="400" w:hanging="960"/>
        <w:jc w:val="both"/>
        <w:rPr>
          <w:rFonts w:ascii="Times New Roman" w:eastAsia="標楷體" w:hAnsi="Times New Roman" w:cs="Times New Roman"/>
          <w:spacing w:val="-10"/>
          <w:sz w:val="26"/>
          <w:szCs w:val="24"/>
        </w:rPr>
      </w:pP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第七條　列席人員於會議中有發言權，無表決權。</w:t>
      </w:r>
    </w:p>
    <w:p w:rsidR="00381899" w:rsidRPr="00381899" w:rsidRDefault="00381899" w:rsidP="00381899">
      <w:pPr>
        <w:spacing w:line="400" w:lineRule="exact"/>
        <w:ind w:left="960" w:hangingChars="400" w:hanging="960"/>
        <w:jc w:val="both"/>
        <w:rPr>
          <w:rFonts w:ascii="Times New Roman" w:eastAsia="標楷體" w:hAnsi="Times New Roman" w:cs="Times New Roman"/>
          <w:spacing w:val="-10"/>
          <w:sz w:val="26"/>
          <w:szCs w:val="24"/>
        </w:rPr>
      </w:pP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第八條　主席得視情況採無異議認可之方式，徵詢在場人員有無異議，如無異議，即為認可。如有異議，仍須提付表決。但經主席徵詢無異議並已宣佈認可後，不得再提出異議。無異議認可之效力與表決通過相同。</w:t>
      </w:r>
    </w:p>
    <w:p w:rsidR="00381899" w:rsidRPr="00381899" w:rsidRDefault="00381899" w:rsidP="00381899">
      <w:pPr>
        <w:spacing w:line="400" w:lineRule="exact"/>
        <w:ind w:left="960" w:hangingChars="400" w:hanging="960"/>
        <w:jc w:val="both"/>
        <w:rPr>
          <w:rFonts w:ascii="Times New Roman" w:eastAsia="標楷體" w:hAnsi="Times New Roman" w:cs="Times New Roman"/>
          <w:spacing w:val="-10"/>
          <w:sz w:val="26"/>
          <w:szCs w:val="24"/>
        </w:rPr>
      </w:pP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第九條　會議中各項議題提案議決採多數決，惟重大議題議決需有出席人數的二分之一贊成方得通過。重大議題之判定，由出席人員依程序問題提出，經出席人員表決依多數決認定之。</w:t>
      </w:r>
    </w:p>
    <w:p w:rsidR="00381899" w:rsidRPr="00381899" w:rsidRDefault="00381899" w:rsidP="00381899">
      <w:pPr>
        <w:spacing w:line="400" w:lineRule="exact"/>
        <w:ind w:left="960" w:hangingChars="400" w:hanging="960"/>
        <w:jc w:val="both"/>
        <w:rPr>
          <w:rFonts w:ascii="Times New Roman" w:eastAsia="標楷體" w:hAnsi="Times New Roman" w:cs="Times New Roman"/>
          <w:spacing w:val="-10"/>
          <w:sz w:val="26"/>
          <w:szCs w:val="24"/>
        </w:rPr>
      </w:pP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第十條　本章程如有未盡事宜，則依有關法令及學校規定辦理。</w:t>
      </w:r>
    </w:p>
    <w:p w:rsidR="005D67AD" w:rsidRPr="00997A98" w:rsidRDefault="00381899" w:rsidP="00997A98">
      <w:pPr>
        <w:spacing w:line="400" w:lineRule="exact"/>
        <w:ind w:left="960" w:hangingChars="400" w:hanging="960"/>
        <w:jc w:val="both"/>
        <w:rPr>
          <w:rFonts w:ascii="Times New Roman" w:eastAsia="標楷體" w:hAnsi="Times New Roman" w:cs="Times New Roman"/>
          <w:spacing w:val="-10"/>
          <w:sz w:val="26"/>
          <w:szCs w:val="24"/>
        </w:rPr>
      </w:pP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第十一條　本章程經系務會議通過後實施，修正時亦同。</w:t>
      </w:r>
    </w:p>
    <w:sectPr w:rsidR="005D67AD" w:rsidRPr="00997A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63E" w:rsidRDefault="0076063E" w:rsidP="00C44123">
      <w:r>
        <w:separator/>
      </w:r>
    </w:p>
  </w:endnote>
  <w:endnote w:type="continuationSeparator" w:id="0">
    <w:p w:rsidR="0076063E" w:rsidRDefault="0076063E" w:rsidP="00C4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63E" w:rsidRDefault="0076063E" w:rsidP="00C44123">
      <w:r>
        <w:separator/>
      </w:r>
    </w:p>
  </w:footnote>
  <w:footnote w:type="continuationSeparator" w:id="0">
    <w:p w:rsidR="0076063E" w:rsidRDefault="0076063E" w:rsidP="00C44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99"/>
    <w:rsid w:val="00381899"/>
    <w:rsid w:val="005D67AD"/>
    <w:rsid w:val="0076063E"/>
    <w:rsid w:val="00997A98"/>
    <w:rsid w:val="00C4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28195E-8609-4B2D-8215-85DF2C17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autoRedefine/>
    <w:rsid w:val="00381899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C44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41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4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41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</dc:creator>
  <cp:keywords/>
  <dc:description/>
  <cp:lastModifiedBy>NCHU</cp:lastModifiedBy>
  <cp:revision>2</cp:revision>
  <dcterms:created xsi:type="dcterms:W3CDTF">2019-09-16T06:57:00Z</dcterms:created>
  <dcterms:modified xsi:type="dcterms:W3CDTF">2019-09-16T06:57:00Z</dcterms:modified>
</cp:coreProperties>
</file>